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湖南应用技术学院人才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招聘公告</w:t>
      </w:r>
    </w:p>
    <w:p>
      <w:pPr>
        <w:ind w:firstLine="630" w:firstLineChars="300"/>
        <w:rPr>
          <w:rFonts w:hint="eastAsia"/>
          <w:color w:val="auto"/>
        </w:rPr>
      </w:pPr>
      <w:r>
        <w:rPr>
          <w:rFonts w:hint="eastAsia"/>
        </w:rPr>
        <w:t>我校是教育部批准的全日制本科院校，坐落在湖南常德市江南城区，规划总面积2145亩，现已建设10</w:t>
      </w:r>
      <w:r>
        <w:rPr>
          <w:rFonts w:hint="eastAsia"/>
          <w:color w:val="auto"/>
        </w:rPr>
        <w:t>57亩，建筑面积30多万平方米。学校设有农林科技、机电工程、经济管理、设计艺术、信息工程、外国语学院、文化传媒学院、公共课部、马克思主义学院和创新创业就业学院，已经开设22个本科专业、10多个专科专业方向。机电设备维修与管理、建筑装饰工程技术、汽车检测与维修技术、财务管理、水产养殖技术、园林技术等一批专业成为省级重点专业或社会就业热门专业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为更好地选拔优秀适岗人才，充实学院教师队伍，优化教师结构，我院（全日制本科院校）决定面向社会公开招聘教师，现将有关事项公告如下：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一、招聘对象和期限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从2022年2月开始面</w:t>
      </w:r>
      <w:r>
        <w:rPr>
          <w:rFonts w:hint="eastAsia"/>
          <w:color w:val="auto"/>
        </w:rPr>
        <w:t>向社会公开招聘教授、副教授、博士研究生、全日制硕士研究生。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引进人才指标如下</w:t>
      </w:r>
    </w:p>
    <w:tbl>
      <w:tblPr>
        <w:tblStyle w:val="5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461"/>
        <w:gridCol w:w="1019"/>
        <w:gridCol w:w="1065"/>
        <w:gridCol w:w="165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学院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教授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副教授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博士研究生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文化传媒学院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江院长13187069088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汉语言文学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外国文学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中国现当代文学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古代汉语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文艺学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教育心理学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外国语学院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郭院长13575160068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英语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经济管理学院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何院长13875157090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行政管理学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机电工程学院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李院长13873155218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汽车服务工程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机械电子工程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机器人工程或人工智能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机械设计制造及自动化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信息工程学院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彭院长1397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</w:rPr>
              <w:t>611144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数学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大数据科学与技术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计算机科学与技术类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电子科学与技术类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物联网工程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通信技术/电子信息工程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数字图像处理、计算机视觉类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软件工程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网络工程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游戏与虚拟现实技术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平面与三维设计类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农林科技学院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王院长15807362828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林学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园林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园艺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水产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养殖学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设计艺术学院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何院长13875859891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数字媒体艺术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视觉传达设计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新闻与播音主持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马克思主义学院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唐院长18273632383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思政理论类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心理咨询室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心理学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创新创业就业学院</w:t>
            </w:r>
          </w:p>
        </w:tc>
        <w:tc>
          <w:tcPr>
            <w:tcW w:w="24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三、各专业引进人才补充说明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1、信息工程学院：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</w:rPr>
        <w:t>物联网工程专业（物联网工程，电子信息，软件工程专业）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</w:rPr>
        <w:t>数字媒体技术专业（数字媒体技术，游戏开发，计算机科学与技术专业）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</w:rPr>
        <w:t>有行业企业工作经验的优先。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物联网工程专业博士研究生学历人员：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能从事传感器原理及应用、无线传感网、电路与电子技术、物联网控制等课程教学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数字媒体技术专业博士研究生学历人员：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能从事虚拟现实应用开发、媒体插件编程技术、WEB APP开发、WEB VR应用开发、游戏开发、移动互联网应用开发、计算机视觉、WEB全栈进阶、Web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GL三维技术等课程教学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计算机科学与技术专业：需侧重于硬件方向、或具有讲师职称、或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熟悉ASP.NET实训课程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来自生产一线高级工程师其学历可适当放宽。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</w:rPr>
        <w:t>、农林科技学院：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(1)</w:t>
      </w:r>
      <w:r>
        <w:rPr>
          <w:rFonts w:hint="eastAsia" w:ascii="宋体" w:hAnsi="宋体" w:eastAsia="宋体" w:cs="宋体"/>
          <w:b w:val="0"/>
          <w:bCs w:val="0"/>
          <w:color w:val="auto"/>
        </w:rPr>
        <w:t>水产养殖学专业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</w:rPr>
        <w:t>鱼类增养殖学、水产动物育种学、特种水产养殖学、水族景观与设计、设施渔业与养殖工程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(2)</w:t>
      </w:r>
      <w:r>
        <w:rPr>
          <w:rFonts w:hint="eastAsia" w:ascii="宋体" w:hAnsi="宋体" w:eastAsia="宋体" w:cs="宋体"/>
          <w:b w:val="0"/>
          <w:bCs w:val="0"/>
          <w:color w:val="auto"/>
        </w:rPr>
        <w:t>林学专业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硕士以上学位或具有副高以上职称，本科为林学专业，硕士为森林培育方向；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(3)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园林专业：硕士以上学位或具有副高以上职称，本科为园林或风景园林专业，硕士为园林、风景园林专业或园艺观赏园艺方向；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(4)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园艺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专业：硕士以上学位或具有副高以上职称，本科为园艺专业，硕士为果树栽培育种方向；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</w:rPr>
        <w:t>、经济管理学院：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硕士研究生学历：行政管理专业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lang w:val="en-US" w:eastAsia="zh-CN"/>
        </w:rPr>
        <w:t>或具有高级中级以上职称人员；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博士研究生学历：</w:t>
      </w:r>
      <w:r>
        <w:rPr>
          <w:rFonts w:hint="eastAsia" w:ascii="宋体" w:hAnsi="宋体" w:eastAsia="宋体" w:cs="宋体"/>
          <w:color w:val="auto"/>
        </w:rPr>
        <w:t>财务管理；</w:t>
      </w:r>
      <w:r>
        <w:rPr>
          <w:rFonts w:hint="eastAsia" w:ascii="宋体" w:hAnsi="宋体" w:eastAsia="宋体" w:cs="宋体"/>
          <w:color w:val="auto"/>
          <w:lang w:val="en-US" w:eastAsia="zh-CN"/>
        </w:rPr>
        <w:t>物流管理；行政管理；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4、文化传媒学院：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外国文学；比较文学；中国民间文学；逻辑学；现当代文学；古代汉语；写作学；语文教学法；古代文学等相关专业硕士及研究生以上学历人员。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5、马克思主义学院：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思政理论类；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同等条件下中共党员优先！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6、创新创业就业学院：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招聘《职业规划与就业指导》、《创业基础》课程的教学教研、学生创新创业就业指导、创业大赛指导老师。要求：文科类硕士研究生及以上。对职业规划、就业创业工作感兴趣，愿意参加就业创业课程教学的学习培训。有经验、有高校教师资格证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7、机电工程学院：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  <w:t>有行业企业工作经验的优先，来自生产一线高级工程师其学历可适当放宽。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8、设计艺术学院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具有高校教师经历，设计行业从业经验并具备高校教师职格者优先。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</w:rPr>
        <w:t>待遇和福利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1、薪酬待遇：年收入6-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0万元以上，根据能力、综合素质、学历、岗位确定；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2、博士学历人员、特殊优秀人才享受安家费、购房补贴及科研启动费等福利；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3、为新入职人员提供校内住房</w:t>
      </w:r>
      <w:r>
        <w:rPr>
          <w:rFonts w:hint="eastAsia" w:ascii="宋体" w:hAnsi="宋体" w:eastAsia="宋体" w:cs="宋体"/>
          <w:color w:val="auto"/>
          <w:lang w:val="en-US" w:eastAsia="zh-CN"/>
        </w:rPr>
        <w:t>；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五、注意事项及资格审查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1、填写个人简历表；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2、面试时需提交下列材料：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(1)身份证复印件；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(2)第一学历学位证和最高学历学位证书复印件;应届毕业生提供所在院校出具的省教育厅统一印制的《毕业生双向选择就业推荐表》、教务部门出具的成绩单。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(3)教师资格证、英语、计算机、各类技能或职业资格证书、职称证等的扫描件，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(4)面试时需提供以上证件材料的原件，2张一寸彩色照片。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3、面试地点：湖南省常德市鼎城区善卷路2058号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4、面试时间：以人事处或用人部门通知为准。（按照防疫要求做好相关准备）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bCs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李老师：17607367776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莫老师：13786644559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王老师：13667636999</w:t>
      </w:r>
    </w:p>
    <w:p>
      <w:r>
        <w:rPr>
          <w:rFonts w:hint="eastAsia"/>
        </w:rPr>
        <w:t>简历投递邮箱:383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65958@qq.com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一经录用，待遇优厚！</w:t>
      </w: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5C9E4"/>
    <w:multiLevelType w:val="singleLevel"/>
    <w:tmpl w:val="3865C9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6E5F"/>
    <w:rsid w:val="03DA6621"/>
    <w:rsid w:val="066D3681"/>
    <w:rsid w:val="066D56FE"/>
    <w:rsid w:val="0856776A"/>
    <w:rsid w:val="0C2D5C7A"/>
    <w:rsid w:val="0C4F03E5"/>
    <w:rsid w:val="0DD73B1F"/>
    <w:rsid w:val="1134568A"/>
    <w:rsid w:val="12237DA4"/>
    <w:rsid w:val="15103ACF"/>
    <w:rsid w:val="16D64D06"/>
    <w:rsid w:val="17F64B2A"/>
    <w:rsid w:val="180B20FB"/>
    <w:rsid w:val="19BC5AD1"/>
    <w:rsid w:val="1A3F0907"/>
    <w:rsid w:val="1A7F0F96"/>
    <w:rsid w:val="1B2F5F8D"/>
    <w:rsid w:val="1B3E0D2E"/>
    <w:rsid w:val="1EE66058"/>
    <w:rsid w:val="200662D6"/>
    <w:rsid w:val="221951BB"/>
    <w:rsid w:val="27A86E94"/>
    <w:rsid w:val="288F3436"/>
    <w:rsid w:val="29205681"/>
    <w:rsid w:val="2947032A"/>
    <w:rsid w:val="2A7802C9"/>
    <w:rsid w:val="2C030FE3"/>
    <w:rsid w:val="2CA06E41"/>
    <w:rsid w:val="2D76668C"/>
    <w:rsid w:val="2F7D6E5F"/>
    <w:rsid w:val="2F8965FB"/>
    <w:rsid w:val="2FF83870"/>
    <w:rsid w:val="30503AA9"/>
    <w:rsid w:val="31D07CAC"/>
    <w:rsid w:val="323959D9"/>
    <w:rsid w:val="349D1001"/>
    <w:rsid w:val="35BA13DD"/>
    <w:rsid w:val="3760452D"/>
    <w:rsid w:val="395C40C5"/>
    <w:rsid w:val="3A633C88"/>
    <w:rsid w:val="3B351A60"/>
    <w:rsid w:val="3D1B75DD"/>
    <w:rsid w:val="3DDF4226"/>
    <w:rsid w:val="3E070ED4"/>
    <w:rsid w:val="428A1540"/>
    <w:rsid w:val="43946067"/>
    <w:rsid w:val="43F37400"/>
    <w:rsid w:val="455E3079"/>
    <w:rsid w:val="473C449F"/>
    <w:rsid w:val="4815319B"/>
    <w:rsid w:val="4870322E"/>
    <w:rsid w:val="49E6619B"/>
    <w:rsid w:val="4A2207D6"/>
    <w:rsid w:val="4B83620C"/>
    <w:rsid w:val="4C79159B"/>
    <w:rsid w:val="509F1BB9"/>
    <w:rsid w:val="50A73300"/>
    <w:rsid w:val="53643BCC"/>
    <w:rsid w:val="541923C1"/>
    <w:rsid w:val="577A62CB"/>
    <w:rsid w:val="59732000"/>
    <w:rsid w:val="5D741B74"/>
    <w:rsid w:val="61B518D0"/>
    <w:rsid w:val="6410669B"/>
    <w:rsid w:val="69387F49"/>
    <w:rsid w:val="6A701DBE"/>
    <w:rsid w:val="6E8D244C"/>
    <w:rsid w:val="6EB2528E"/>
    <w:rsid w:val="706B77DC"/>
    <w:rsid w:val="708D08D0"/>
    <w:rsid w:val="75542813"/>
    <w:rsid w:val="7660188F"/>
    <w:rsid w:val="76BA579E"/>
    <w:rsid w:val="79356D07"/>
    <w:rsid w:val="795C09D2"/>
    <w:rsid w:val="7AD573F3"/>
    <w:rsid w:val="7ADD5629"/>
    <w:rsid w:val="7DF14587"/>
    <w:rsid w:val="7E4A25CA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400" w:lineRule="exact"/>
      <w:ind w:firstLine="0" w:firstLineChars="0"/>
      <w:jc w:val="center"/>
      <w:outlineLvl w:val="4"/>
    </w:pPr>
    <w:rPr>
      <w:rFonts w:ascii="Times New Roman" w:hAnsi="Times New Roman" w:eastAsia="黑体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left="777"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2020-08-02T01:28:00Z</dcterms:created>
  <dc:creator>画画</dc:creator>
  <cp:lastModifiedBy>Administrator</cp:lastModifiedBy>
  <dcterms:modified xsi:type="dcterms:W3CDTF">2022-03-08T01:26:51Z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9A36434819664EFB9450F507630FD9D4</vt:lpwstr>
  </property>
</Properties>
</file>